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CAF" w:rsidRDefault="00D94C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shd w:val="clear" w:color="auto" w:fill="FFFFCC"/>
        </w:rPr>
      </w:pPr>
    </w:p>
    <w:p w:rsidR="00D94CAF" w:rsidRDefault="00D94C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shd w:val="clear" w:color="auto" w:fill="FFFFCC"/>
        </w:rPr>
      </w:pPr>
    </w:p>
    <w:p w:rsidR="00D94CAF" w:rsidRDefault="003020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shd w:val="clear" w:color="auto" w:fill="FFFFCC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shd w:val="clear" w:color="auto" w:fill="FFFFCC"/>
        </w:rPr>
        <w:drawing>
          <wp:inline distT="0" distB="0" distL="0" distR="0">
            <wp:extent cx="5400675" cy="1238250"/>
            <wp:effectExtent l="0" t="0" r="9525" b="0"/>
            <wp:docPr id="1" name="图片框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CAF" w:rsidRDefault="00D94C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shd w:val="clear" w:color="auto" w:fill="FFFFCC"/>
        </w:rPr>
      </w:pPr>
    </w:p>
    <w:p w:rsidR="00D94CAF" w:rsidRDefault="00D94C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</w:p>
    <w:p w:rsidR="00D94CAF" w:rsidRDefault="00302005">
      <w:pPr>
        <w:shd w:val="clear" w:color="auto" w:fill="FFFFFF"/>
        <w:spacing w:after="0" w:line="240" w:lineRule="auto"/>
        <w:rPr>
          <w:rFonts w:ascii="Arial" w:hAnsi="Arial" w:cs="Arial"/>
          <w:b/>
          <w:color w:val="222222"/>
          <w:sz w:val="20"/>
          <w:szCs w:val="20"/>
          <w:u w:val="single"/>
        </w:rPr>
      </w:pPr>
      <w:r>
        <w:rPr>
          <w:rFonts w:ascii="Arial" w:hAnsi="Arial" w:cs="Arial" w:hint="eastAsia"/>
          <w:b/>
          <w:color w:val="222222"/>
          <w:sz w:val="20"/>
          <w:szCs w:val="20"/>
          <w:u w:val="single"/>
        </w:rPr>
        <w:t>背景和介绍</w:t>
      </w:r>
    </w:p>
    <w:p w:rsidR="00D94CAF" w:rsidRDefault="003020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 </w:t>
      </w:r>
    </w:p>
    <w:p w:rsidR="00D94CAF" w:rsidRDefault="003020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GRAMAZON集团（亚马逊花岗岩）</w:t>
      </w:r>
      <w:r>
        <w:rPr>
          <w:rFonts w:ascii="Arial" w:hAnsi="Arial" w:cs="Arial" w:hint="eastAsia"/>
          <w:color w:val="222222"/>
          <w:sz w:val="20"/>
          <w:szCs w:val="20"/>
        </w:rPr>
        <w:t>于</w:t>
      </w:r>
      <w:r>
        <w:rPr>
          <w:rFonts w:ascii="Arial" w:eastAsia="Times New Roman" w:hAnsi="Arial" w:cs="Arial"/>
          <w:color w:val="222222"/>
          <w:sz w:val="20"/>
          <w:szCs w:val="20"/>
        </w:rPr>
        <w:t>1992年为花岗岩采石场开始了实地调研</w:t>
      </w:r>
      <w:r>
        <w:rPr>
          <w:rFonts w:ascii="Arial" w:hAnsi="Arial" w:cs="Arial" w:hint="eastAsia"/>
          <w:color w:val="222222"/>
          <w:sz w:val="20"/>
          <w:szCs w:val="20"/>
        </w:rPr>
        <w:t>。</w:t>
      </w:r>
      <w:r>
        <w:rPr>
          <w:rFonts w:ascii="Arial" w:eastAsia="Times New Roman" w:hAnsi="Arial" w:cs="Arial"/>
          <w:color w:val="222222"/>
          <w:sz w:val="20"/>
          <w:szCs w:val="20"/>
        </w:rPr>
        <w:t>1998年5月，Gramazon集团</w:t>
      </w:r>
      <w:r>
        <w:rPr>
          <w:rFonts w:ascii="Arial" w:hAnsi="Arial" w:cs="Arial" w:hint="eastAsia"/>
          <w:color w:val="222222"/>
          <w:sz w:val="20"/>
          <w:szCs w:val="20"/>
        </w:rPr>
        <w:t>为</w:t>
      </w:r>
      <w:r>
        <w:rPr>
          <w:rFonts w:ascii="Arial" w:eastAsia="Times New Roman" w:hAnsi="Arial" w:cs="Arial"/>
          <w:color w:val="222222"/>
          <w:sz w:val="20"/>
          <w:szCs w:val="20"/>
        </w:rPr>
        <w:t>花岗岩板材和地板</w:t>
      </w:r>
      <w:r>
        <w:rPr>
          <w:rFonts w:ascii="Arial" w:hAnsi="Arial" w:cs="Arial" w:hint="eastAsia"/>
          <w:color w:val="222222"/>
          <w:sz w:val="20"/>
          <w:szCs w:val="20"/>
        </w:rPr>
        <w:t>开创了</w:t>
      </w:r>
      <w:r>
        <w:rPr>
          <w:rFonts w:ascii="Arial" w:eastAsia="Times New Roman" w:hAnsi="Arial" w:cs="Arial"/>
          <w:color w:val="222222"/>
          <w:sz w:val="20"/>
          <w:szCs w:val="20"/>
        </w:rPr>
        <w:t>自己的加工和销售</w:t>
      </w:r>
      <w:r>
        <w:rPr>
          <w:rFonts w:ascii="Arial" w:hAnsi="Arial" w:cs="Arial" w:hint="eastAsia"/>
          <w:color w:val="222222"/>
          <w:sz w:val="20"/>
          <w:szCs w:val="20"/>
        </w:rPr>
        <w:t>体系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。 </w:t>
      </w:r>
    </w:p>
    <w:p w:rsidR="00D94CAF" w:rsidRDefault="00D94C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</w:p>
    <w:p w:rsidR="00D94CAF" w:rsidRDefault="003020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在这15年中，Gramazon集团的产品已在巴西的主要</w:t>
      </w:r>
      <w:r>
        <w:rPr>
          <w:rFonts w:ascii="Arial" w:hAnsi="Arial" w:cs="Arial" w:hint="eastAsia"/>
          <w:color w:val="222222"/>
          <w:sz w:val="20"/>
          <w:szCs w:val="20"/>
        </w:rPr>
        <w:t>州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被用于无数的私人和公共建筑，以及由国际客户，出口到美国，南美其他国家，日本和韩国。 </w:t>
      </w:r>
    </w:p>
    <w:p w:rsidR="00D94CAF" w:rsidRDefault="00D94C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</w:p>
    <w:p w:rsidR="00D94CAF" w:rsidRDefault="003020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GRAMAZON集团是由三家公司</w:t>
      </w:r>
      <w:r>
        <w:rPr>
          <w:rFonts w:ascii="Arial" w:hAnsi="Arial" w:cs="Arial" w:hint="eastAsia"/>
          <w:color w:val="222222"/>
          <w:sz w:val="20"/>
          <w:szCs w:val="20"/>
        </w:rPr>
        <w:t>组成</w:t>
      </w:r>
      <w:r>
        <w:rPr>
          <w:rFonts w:ascii="Arial" w:eastAsia="Times New Roman" w:hAnsi="Arial" w:cs="Arial"/>
          <w:color w:val="222222"/>
          <w:sz w:val="20"/>
          <w:szCs w:val="20"/>
        </w:rPr>
        <w:t>：Gramazon</w:t>
      </w:r>
      <w:r>
        <w:rPr>
          <w:rFonts w:ascii="Arial" w:hAnsi="Arial" w:cs="Arial" w:hint="eastAsia"/>
          <w:color w:val="222222"/>
          <w:sz w:val="20"/>
          <w:szCs w:val="20"/>
        </w:rPr>
        <w:t>公司，</w:t>
      </w:r>
      <w:r>
        <w:rPr>
          <w:rFonts w:ascii="Arial" w:eastAsia="Times New Roman" w:hAnsi="Arial" w:cs="Arial"/>
          <w:color w:val="222222"/>
          <w:sz w:val="20"/>
          <w:szCs w:val="20"/>
        </w:rPr>
        <w:t>负责加工，销售，花岗岩板材</w:t>
      </w:r>
      <w:r>
        <w:rPr>
          <w:rFonts w:ascii="Arial" w:hAnsi="Arial" w:cs="Arial" w:hint="eastAsia"/>
          <w:color w:val="222222"/>
          <w:sz w:val="20"/>
          <w:szCs w:val="20"/>
        </w:rPr>
        <w:t>；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Rondonia </w:t>
      </w:r>
      <w:r>
        <w:rPr>
          <w:rFonts w:ascii="Arial" w:hAnsi="Arial" w:cs="Arial" w:hint="eastAsia"/>
          <w:color w:val="222222"/>
          <w:sz w:val="20"/>
          <w:szCs w:val="20"/>
        </w:rPr>
        <w:t>矿石开采和商务公司，</w:t>
      </w:r>
      <w:r>
        <w:rPr>
          <w:rFonts w:ascii="Arial" w:eastAsia="Times New Roman" w:hAnsi="Arial" w:cs="Arial"/>
          <w:color w:val="222222"/>
          <w:sz w:val="20"/>
          <w:szCs w:val="20"/>
        </w:rPr>
        <w:t>负责花岗岩开采和运输</w:t>
      </w:r>
      <w:r>
        <w:rPr>
          <w:rFonts w:ascii="Arial" w:hAnsi="Arial" w:cs="Arial" w:hint="eastAsia"/>
          <w:color w:val="222222"/>
          <w:sz w:val="20"/>
          <w:szCs w:val="20"/>
        </w:rPr>
        <w:t>；</w:t>
      </w:r>
      <w:r>
        <w:rPr>
          <w:rFonts w:ascii="Arial" w:eastAsia="Times New Roman" w:hAnsi="Arial" w:cs="Arial"/>
          <w:color w:val="222222"/>
          <w:sz w:val="20"/>
          <w:szCs w:val="20"/>
        </w:rPr>
        <w:t>GEO工程</w:t>
      </w:r>
      <w:r>
        <w:rPr>
          <w:rFonts w:ascii="Arial" w:hAnsi="Arial" w:cs="Arial" w:hint="eastAsia"/>
          <w:color w:val="222222"/>
          <w:sz w:val="20"/>
          <w:szCs w:val="20"/>
        </w:rPr>
        <w:t>公司，</w:t>
      </w:r>
      <w:r>
        <w:rPr>
          <w:rFonts w:ascii="Arial" w:eastAsia="Times New Roman" w:hAnsi="Arial" w:cs="Arial"/>
          <w:color w:val="222222"/>
          <w:sz w:val="20"/>
          <w:szCs w:val="20"/>
        </w:rPr>
        <w:t>拥有花岗岩采石场</w:t>
      </w:r>
      <w:r>
        <w:rPr>
          <w:rFonts w:ascii="Arial" w:hAnsi="Arial" w:cs="Arial" w:hint="eastAsia"/>
          <w:color w:val="222222"/>
          <w:sz w:val="20"/>
          <w:szCs w:val="20"/>
        </w:rPr>
        <w:t>。</w:t>
      </w:r>
    </w:p>
    <w:p w:rsidR="00D94CAF" w:rsidRDefault="00D94C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</w:p>
    <w:p w:rsidR="00D94CAF" w:rsidRDefault="003020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2268220</wp:posOffset>
            </wp:positionH>
            <wp:positionV relativeFrom="paragraph">
              <wp:posOffset>38100</wp:posOffset>
            </wp:positionV>
            <wp:extent cx="3030855" cy="714375"/>
            <wp:effectExtent l="0" t="0" r="0" b="9525"/>
            <wp:wrapSquare wrapText="bothSides"/>
            <wp:docPr id="2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1562100" cy="733425"/>
            <wp:effectExtent l="0" t="0" r="0" b="9525"/>
            <wp:docPr id="2" name="图片框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CAF" w:rsidRDefault="00D94C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</w:p>
    <w:p w:rsidR="00D94CAF" w:rsidRDefault="00D94CA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</w:pPr>
    </w:p>
    <w:p w:rsidR="00D94CAF" w:rsidRDefault="00D94CA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</w:pPr>
    </w:p>
    <w:p w:rsidR="00D94CAF" w:rsidRDefault="00D94CA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</w:pPr>
    </w:p>
    <w:p w:rsidR="00D94CAF" w:rsidRDefault="0030200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  <w:t>关于采石场</w:t>
      </w:r>
    </w:p>
    <w:p w:rsidR="00D94CAF" w:rsidRDefault="0030200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noProof/>
          <w:color w:val="222222"/>
          <w:sz w:val="20"/>
          <w:szCs w:val="20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156210</wp:posOffset>
            </wp:positionV>
            <wp:extent cx="2742565" cy="1669415"/>
            <wp:effectExtent l="0" t="0" r="635" b="6985"/>
            <wp:wrapTight wrapText="bothSides">
              <wp:wrapPolygon edited="0">
                <wp:start x="0" y="0"/>
                <wp:lineTo x="0" y="21444"/>
                <wp:lineTo x="21455" y="21444"/>
                <wp:lineTo x="21455" y="0"/>
                <wp:lineTo x="0" y="0"/>
              </wp:wrapPolygon>
            </wp:wrapTight>
            <wp:docPr id="24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4CAF" w:rsidRDefault="0030200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noProof/>
          <w:color w:val="222222"/>
          <w:sz w:val="20"/>
          <w:szCs w:val="20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1463675</wp:posOffset>
            </wp:positionH>
            <wp:positionV relativeFrom="paragraph">
              <wp:posOffset>9525</wp:posOffset>
            </wp:positionV>
            <wp:extent cx="1454785" cy="1675765"/>
            <wp:effectExtent l="0" t="0" r="0" b="635"/>
            <wp:wrapTight wrapText="bothSides">
              <wp:wrapPolygon edited="0">
                <wp:start x="0" y="0"/>
                <wp:lineTo x="0" y="21363"/>
                <wp:lineTo x="21213" y="21363"/>
                <wp:lineTo x="21213" y="0"/>
                <wp:lineTo x="0" y="0"/>
              </wp:wrapPolygon>
            </wp:wrapTight>
            <wp:docPr id="23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noProof/>
          <w:color w:val="222222"/>
          <w:sz w:val="20"/>
          <w:szCs w:val="20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1460500" cy="1682115"/>
            <wp:effectExtent l="0" t="0" r="6350" b="0"/>
            <wp:wrapTight wrapText="bothSides">
              <wp:wrapPolygon edited="0">
                <wp:start x="0" y="0"/>
                <wp:lineTo x="0" y="21282"/>
                <wp:lineTo x="21412" y="21282"/>
                <wp:lineTo x="21412" y="0"/>
                <wp:lineTo x="0" y="0"/>
              </wp:wrapPolygon>
            </wp:wrapTight>
            <wp:docPr id="22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4CAF" w:rsidRDefault="00D94C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</w:p>
    <w:p w:rsidR="00D94CAF" w:rsidRDefault="00302005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 xml:space="preserve">GEO </w:t>
      </w:r>
      <w:r>
        <w:rPr>
          <w:rFonts w:ascii="Arial" w:hAnsi="Arial" w:cs="Arial" w:hint="eastAsia"/>
          <w:color w:val="222222"/>
          <w:sz w:val="20"/>
          <w:szCs w:val="20"/>
        </w:rPr>
        <w:t>工程和建筑公司拥有</w:t>
      </w:r>
      <w:r>
        <w:rPr>
          <w:rFonts w:ascii="Arial" w:eastAsia="Times New Roman" w:hAnsi="Arial" w:cs="Arial"/>
          <w:color w:val="222222"/>
          <w:sz w:val="20"/>
          <w:szCs w:val="20"/>
        </w:rPr>
        <w:t>12</w:t>
      </w:r>
      <w:r>
        <w:rPr>
          <w:rFonts w:ascii="Arial" w:hAnsi="Arial" w:cs="Arial" w:hint="eastAsia"/>
          <w:color w:val="222222"/>
          <w:sz w:val="20"/>
          <w:szCs w:val="20"/>
        </w:rPr>
        <w:t>个</w:t>
      </w:r>
      <w:r>
        <w:rPr>
          <w:rFonts w:ascii="Arial" w:eastAsia="Times New Roman" w:hAnsi="Arial" w:cs="Arial"/>
          <w:color w:val="222222"/>
          <w:sz w:val="20"/>
          <w:szCs w:val="20"/>
        </w:rPr>
        <w:t>花岗岩采石场</w:t>
      </w:r>
      <w:r>
        <w:rPr>
          <w:rFonts w:ascii="Arial" w:hAnsi="Arial" w:cs="Arial" w:hint="eastAsia"/>
          <w:color w:val="222222"/>
          <w:sz w:val="20"/>
          <w:szCs w:val="20"/>
        </w:rPr>
        <w:t>，</w:t>
      </w:r>
      <w:r>
        <w:rPr>
          <w:rFonts w:ascii="Arial" w:eastAsia="Times New Roman" w:hAnsi="Arial" w:cs="Arial"/>
          <w:color w:val="222222"/>
          <w:sz w:val="20"/>
          <w:szCs w:val="20"/>
        </w:rPr>
        <w:t>花岗岩</w:t>
      </w:r>
      <w:r>
        <w:rPr>
          <w:rFonts w:ascii="Arial" w:hAnsi="Arial" w:cs="Arial" w:hint="eastAsia"/>
          <w:color w:val="222222"/>
          <w:sz w:val="20"/>
          <w:szCs w:val="20"/>
        </w:rPr>
        <w:t>花色种类达到</w:t>
      </w:r>
      <w:r>
        <w:rPr>
          <w:rFonts w:ascii="Arial" w:hAnsi="Arial" w:cs="Arial" w:hint="eastAsia"/>
          <w:color w:val="222222"/>
          <w:sz w:val="20"/>
          <w:szCs w:val="20"/>
        </w:rPr>
        <w:t>15</w:t>
      </w:r>
      <w:r>
        <w:rPr>
          <w:rFonts w:ascii="Arial" w:hAnsi="Arial" w:cs="Arial" w:hint="eastAsia"/>
          <w:color w:val="222222"/>
          <w:sz w:val="20"/>
          <w:szCs w:val="20"/>
        </w:rPr>
        <w:t>种包括以下种类：</w:t>
      </w:r>
    </w:p>
    <w:p w:rsidR="00D94CAF" w:rsidRDefault="003020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</w:rPr>
        <w:lastRenderedPageBreak/>
        <w:drawing>
          <wp:inline distT="0" distB="0" distL="0" distR="0">
            <wp:extent cx="1628775" cy="1228725"/>
            <wp:effectExtent l="0" t="0" r="9525" b="9525"/>
            <wp:docPr id="3" name="图片框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20"/>
          <w:szCs w:val="20"/>
        </w:rPr>
        <w:drawing>
          <wp:inline distT="0" distB="0" distL="0" distR="0">
            <wp:extent cx="1628775" cy="1228725"/>
            <wp:effectExtent l="0" t="0" r="9525" b="9525"/>
            <wp:docPr id="4" name="图片框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20"/>
          <w:szCs w:val="20"/>
        </w:rPr>
        <w:drawing>
          <wp:inline distT="0" distB="0" distL="0" distR="0">
            <wp:extent cx="1628775" cy="1228725"/>
            <wp:effectExtent l="0" t="0" r="9525" b="9525"/>
            <wp:docPr id="5" name="图片框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20"/>
          <w:szCs w:val="20"/>
        </w:rPr>
        <w:drawing>
          <wp:inline distT="0" distB="0" distL="0" distR="0">
            <wp:extent cx="1628775" cy="1228725"/>
            <wp:effectExtent l="0" t="0" r="9525" b="9525"/>
            <wp:docPr id="6" name="图片框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20"/>
          <w:szCs w:val="20"/>
        </w:rPr>
        <w:drawing>
          <wp:inline distT="0" distB="0" distL="0" distR="0">
            <wp:extent cx="1628775" cy="1228725"/>
            <wp:effectExtent l="0" t="0" r="9525" b="9525"/>
            <wp:docPr id="7" name="图片框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20"/>
          <w:szCs w:val="20"/>
        </w:rPr>
        <w:drawing>
          <wp:inline distT="0" distB="0" distL="0" distR="0">
            <wp:extent cx="1628775" cy="1228725"/>
            <wp:effectExtent l="0" t="0" r="9525" b="9525"/>
            <wp:docPr id="8" name="图片框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20"/>
          <w:szCs w:val="20"/>
        </w:rPr>
        <w:drawing>
          <wp:inline distT="0" distB="0" distL="0" distR="0">
            <wp:extent cx="1628775" cy="1228725"/>
            <wp:effectExtent l="0" t="0" r="9525" b="9525"/>
            <wp:docPr id="9" name="图片框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20"/>
          <w:szCs w:val="20"/>
        </w:rPr>
        <w:drawing>
          <wp:inline distT="0" distB="0" distL="0" distR="0">
            <wp:extent cx="1628775" cy="1228725"/>
            <wp:effectExtent l="0" t="0" r="9525" b="9525"/>
            <wp:docPr id="10" name="图片框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20"/>
          <w:szCs w:val="20"/>
        </w:rPr>
        <w:drawing>
          <wp:inline distT="0" distB="0" distL="0" distR="0">
            <wp:extent cx="1628775" cy="1228725"/>
            <wp:effectExtent l="0" t="0" r="9525" b="9525"/>
            <wp:docPr id="11" name="图片框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CAF" w:rsidRPr="00302005" w:rsidRDefault="00BB52C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outline/>
          <w:color w:val="FFFFFF"/>
          <w:sz w:val="20"/>
          <w:szCs w:val="20"/>
        </w:rPr>
      </w:pPr>
      <w:bookmarkStart w:id="0" w:name="_GoBack"/>
      <w:bookmarkEnd w:id="0"/>
      <w:r w:rsidRPr="00BB52C9">
        <w:rPr>
          <w:rFonts w:ascii="Arial" w:eastAsia="Times New Roman" w:hAnsi="Arial" w:cs="Arial"/>
          <w:b/>
          <w:noProof/>
          <w:sz w:val="20"/>
          <w:szCs w:val="20"/>
          <w:lang w:val="pt-BR"/>
        </w:rPr>
        <w:pict>
          <v:rect id="Caixa de Texto 2" o:spid="_x0000_s1026" style="position:absolute;margin-left:265.2pt;margin-top:14.35pt;width:115.5pt;height:50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" filled="f" stroked="f">
            <v:textbox>
              <w:txbxContent>
                <w:p w:rsidR="00D94CAF" w:rsidRPr="00302005" w:rsidRDefault="00302005">
                  <w:pPr>
                    <w:rPr>
                      <w:outline/>
                      <w:color w:val="FFFFFF"/>
                      <w:sz w:val="32"/>
                      <w:szCs w:val="32"/>
                    </w:rPr>
                  </w:pPr>
                  <w:r w:rsidRPr="00302005">
                    <w:rPr>
                      <w:outline/>
                      <w:color w:val="FFFFFF"/>
                      <w:sz w:val="32"/>
                      <w:szCs w:val="32"/>
                    </w:rPr>
                    <w:t>Amazon Coffee</w:t>
                  </w:r>
                </w:p>
              </w:txbxContent>
            </v:textbox>
          </v:rect>
        </w:pict>
      </w:r>
      <w:r w:rsidRPr="00BB52C9">
        <w:rPr>
          <w:rFonts w:ascii="Arial" w:eastAsia="Times New Roman" w:hAnsi="Arial" w:cs="Arial"/>
          <w:b/>
          <w:noProof/>
          <w:sz w:val="20"/>
          <w:szCs w:val="20"/>
          <w:lang w:val="pt-BR"/>
        </w:rPr>
        <w:pict>
          <v:rect id="_x0000_s1027" style="position:absolute;margin-left:133.95pt;margin-top:12.1pt;width:115.5pt;height:50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" filled="f" stroked="f">
            <v:textbox>
              <w:txbxContent>
                <w:p w:rsidR="00D94CAF" w:rsidRPr="00302005" w:rsidRDefault="00302005">
                  <w:pPr>
                    <w:rPr>
                      <w:outline/>
                      <w:color w:val="FFFFFF"/>
                      <w:sz w:val="32"/>
                      <w:szCs w:val="32"/>
                    </w:rPr>
                  </w:pPr>
                  <w:r w:rsidRPr="00302005">
                    <w:rPr>
                      <w:outline/>
                      <w:color w:val="FFFFFF"/>
                      <w:sz w:val="32"/>
                      <w:szCs w:val="32"/>
                    </w:rPr>
                    <w:t>Amazon Forest</w:t>
                  </w:r>
                </w:p>
              </w:txbxContent>
            </v:textbox>
          </v:rect>
        </w:pict>
      </w:r>
      <w:r w:rsidRPr="00BB52C9">
        <w:rPr>
          <w:rFonts w:ascii="Arial" w:eastAsia="Times New Roman" w:hAnsi="Arial" w:cs="Arial"/>
          <w:b/>
          <w:noProof/>
          <w:sz w:val="20"/>
          <w:szCs w:val="20"/>
          <w:lang w:val="pt-BR"/>
        </w:rPr>
        <w:pict>
          <v:rect id="_x0000_s1028" style="position:absolute;margin-left:-.3pt;margin-top:7.6pt;width:115.5pt;height:50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" filled="f" stroked="f">
            <v:textbox>
              <w:txbxContent>
                <w:p w:rsidR="00D94CAF" w:rsidRPr="00302005" w:rsidRDefault="00302005">
                  <w:pPr>
                    <w:rPr>
                      <w:outline/>
                      <w:color w:val="FFFFFF"/>
                      <w:sz w:val="32"/>
                      <w:szCs w:val="32"/>
                    </w:rPr>
                  </w:pPr>
                  <w:r w:rsidRPr="00302005">
                    <w:rPr>
                      <w:outline/>
                      <w:color w:val="FFFFFF"/>
                      <w:sz w:val="32"/>
                      <w:szCs w:val="32"/>
                    </w:rPr>
                    <w:t>Green Amazon</w:t>
                  </w:r>
                </w:p>
              </w:txbxContent>
            </v:textbox>
          </v:rect>
        </w:pict>
      </w:r>
      <w:r w:rsidR="00302005">
        <w:rPr>
          <w:rFonts w:ascii="Arial" w:eastAsia="Times New Roman" w:hAnsi="Arial" w:cs="Arial"/>
          <w:noProof/>
          <w:color w:val="222222"/>
          <w:sz w:val="20"/>
          <w:szCs w:val="20"/>
        </w:rPr>
        <w:drawing>
          <wp:inline distT="0" distB="0" distL="0" distR="0">
            <wp:extent cx="1628775" cy="1228725"/>
            <wp:effectExtent l="0" t="0" r="9525" b="9525"/>
            <wp:docPr id="12" name="图片框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005">
        <w:rPr>
          <w:rFonts w:ascii="Arial" w:eastAsia="Times New Roman" w:hAnsi="Arial" w:cs="Arial"/>
          <w:b/>
          <w:noProof/>
          <w:color w:val="FFFFFF"/>
          <w:sz w:val="20"/>
          <w:szCs w:val="20"/>
        </w:rPr>
        <w:drawing>
          <wp:inline distT="0" distB="0" distL="0" distR="0">
            <wp:extent cx="1619250" cy="1219200"/>
            <wp:effectExtent l="0" t="0" r="0" b="0"/>
            <wp:docPr id="13" name="图片框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4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005">
        <w:rPr>
          <w:rFonts w:ascii="Arial" w:eastAsia="Times New Roman" w:hAnsi="Arial" w:cs="Arial"/>
          <w:b/>
          <w:noProof/>
          <w:color w:val="FFFFFF"/>
          <w:sz w:val="20"/>
          <w:szCs w:val="20"/>
        </w:rPr>
        <w:drawing>
          <wp:inline distT="0" distB="0" distL="0" distR="0">
            <wp:extent cx="1628775" cy="1228725"/>
            <wp:effectExtent l="0" t="0" r="9525" b="9525"/>
            <wp:docPr id="14" name="图片框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CAF" w:rsidRPr="00302005" w:rsidRDefault="00BB52C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outline/>
          <w:color w:val="FFFFFF"/>
          <w:sz w:val="20"/>
          <w:szCs w:val="20"/>
        </w:rPr>
      </w:pPr>
      <w:r w:rsidRPr="00BB52C9">
        <w:rPr>
          <w:rFonts w:ascii="Arial" w:eastAsia="Times New Roman" w:hAnsi="Arial" w:cs="Arial"/>
          <w:b/>
          <w:noProof/>
          <w:sz w:val="20"/>
          <w:szCs w:val="20"/>
          <w:lang w:val="pt-BR"/>
        </w:rPr>
        <w:pict>
          <v:rect id="_x0000_s1029" style="position:absolute;margin-left:133.95pt;margin-top:5pt;width:115.5pt;height:50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" filled="f" stroked="f">
            <v:textbox>
              <w:txbxContent>
                <w:p w:rsidR="00D94CAF" w:rsidRPr="00302005" w:rsidRDefault="00302005">
                  <w:pPr>
                    <w:rPr>
                      <w:b/>
                      <w:outline/>
                      <w:color w:val="FFFFFF"/>
                      <w:sz w:val="32"/>
                      <w:szCs w:val="32"/>
                    </w:rPr>
                  </w:pPr>
                  <w:r w:rsidRPr="00302005">
                    <w:rPr>
                      <w:b/>
                      <w:outline/>
                      <w:color w:val="FFFFFF"/>
                      <w:sz w:val="32"/>
                      <w:szCs w:val="32"/>
                    </w:rPr>
                    <w:t>Pink Straw</w:t>
                  </w:r>
                </w:p>
              </w:txbxContent>
            </v:textbox>
          </v:rect>
        </w:pict>
      </w:r>
      <w:r w:rsidRPr="00BB52C9">
        <w:rPr>
          <w:rFonts w:ascii="Arial" w:eastAsia="Times New Roman" w:hAnsi="Arial" w:cs="Arial"/>
          <w:b/>
          <w:noProof/>
          <w:sz w:val="20"/>
          <w:szCs w:val="20"/>
          <w:lang w:val="pt-BR"/>
        </w:rPr>
        <w:pict>
          <v:rect id="_x0000_s1030" style="position:absolute;margin-left:1.2pt;margin-top:9.5pt;width:115.5pt;height:50.2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" filled="f" stroked="f">
            <v:textbox>
              <w:txbxContent>
                <w:p w:rsidR="00D94CAF" w:rsidRPr="00302005" w:rsidRDefault="00302005">
                  <w:pPr>
                    <w:rPr>
                      <w:outline/>
                      <w:color w:val="FFFFFF"/>
                      <w:sz w:val="32"/>
                      <w:szCs w:val="32"/>
                    </w:rPr>
                  </w:pPr>
                  <w:r w:rsidRPr="00302005">
                    <w:rPr>
                      <w:outline/>
                      <w:color w:val="FFFFFF"/>
                      <w:sz w:val="32"/>
                      <w:szCs w:val="32"/>
                    </w:rPr>
                    <w:t>Black Solimoes</w:t>
                  </w:r>
                </w:p>
              </w:txbxContent>
            </v:textbox>
          </v:rect>
        </w:pict>
      </w:r>
      <w:r w:rsidR="00302005">
        <w:rPr>
          <w:rFonts w:ascii="Arial" w:eastAsia="Times New Roman" w:hAnsi="Arial" w:cs="Arial"/>
          <w:b/>
          <w:noProof/>
          <w:color w:val="FFFFFF"/>
          <w:sz w:val="20"/>
          <w:szCs w:val="20"/>
        </w:rPr>
        <w:drawing>
          <wp:inline distT="0" distB="0" distL="0" distR="0">
            <wp:extent cx="1628775" cy="1228725"/>
            <wp:effectExtent l="0" t="0" r="9525" b="9525"/>
            <wp:docPr id="15" name="图片框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4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2005">
        <w:rPr>
          <w:rFonts w:ascii="Arial" w:eastAsia="Times New Roman" w:hAnsi="Arial" w:cs="Arial"/>
          <w:b/>
          <w:noProof/>
          <w:sz w:val="20"/>
          <w:szCs w:val="20"/>
        </w:rPr>
        <w:drawing>
          <wp:inline distT="0" distB="0" distL="0" distR="0">
            <wp:extent cx="1628775" cy="1219200"/>
            <wp:effectExtent l="0" t="0" r="9525" b="0"/>
            <wp:docPr id="16" name="图片框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框 10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CAF" w:rsidRDefault="00D94C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</w:p>
    <w:p w:rsidR="00D94CAF" w:rsidRDefault="00D94C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</w:p>
    <w:p w:rsidR="00D94CAF" w:rsidRDefault="003020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亚马逊</w:t>
      </w:r>
      <w:r>
        <w:rPr>
          <w:rFonts w:ascii="Arial" w:hAnsi="Arial" w:cs="Arial" w:hint="eastAsia"/>
          <w:color w:val="222222"/>
          <w:sz w:val="20"/>
          <w:szCs w:val="20"/>
        </w:rPr>
        <w:t>之</w:t>
      </w:r>
      <w:r>
        <w:rPr>
          <w:rFonts w:ascii="Arial" w:eastAsia="Times New Roman" w:hAnsi="Arial" w:cs="Arial"/>
          <w:color w:val="222222"/>
          <w:sz w:val="20"/>
          <w:szCs w:val="20"/>
        </w:rPr>
        <w:t>花，天堂亚马逊，亚马逊珍珠，亚马逊</w:t>
      </w:r>
      <w:r>
        <w:rPr>
          <w:rFonts w:ascii="Arial" w:hAnsi="Arial" w:cs="Arial" w:hint="eastAsia"/>
          <w:color w:val="222222"/>
          <w:sz w:val="20"/>
          <w:szCs w:val="20"/>
        </w:rPr>
        <w:t>之</w:t>
      </w:r>
      <w:r>
        <w:rPr>
          <w:rFonts w:ascii="Arial" w:eastAsia="Times New Roman" w:hAnsi="Arial" w:cs="Arial"/>
          <w:color w:val="222222"/>
          <w:sz w:val="20"/>
          <w:szCs w:val="20"/>
        </w:rPr>
        <w:t>银，亚马逊</w:t>
      </w:r>
      <w:r>
        <w:rPr>
          <w:rFonts w:ascii="Arial" w:hAnsi="Arial" w:cs="Arial" w:hint="eastAsia"/>
          <w:color w:val="222222"/>
          <w:sz w:val="20"/>
          <w:szCs w:val="20"/>
        </w:rPr>
        <w:t>之</w:t>
      </w:r>
      <w:r>
        <w:rPr>
          <w:rFonts w:ascii="Arial" w:eastAsia="Times New Roman" w:hAnsi="Arial" w:cs="Arial"/>
          <w:color w:val="222222"/>
          <w:sz w:val="20"/>
          <w:szCs w:val="20"/>
        </w:rPr>
        <w:t>星，亚马逊白，星空蓝，棕色狸御狸，亚马逊绿，亚马逊森林，亚马逊咖啡，黑色Solimões，粉红</w:t>
      </w:r>
      <w:r>
        <w:rPr>
          <w:rFonts w:ascii="Arial" w:hAnsi="Arial" w:cs="Arial" w:hint="eastAsia"/>
          <w:color w:val="222222"/>
          <w:sz w:val="20"/>
          <w:szCs w:val="20"/>
        </w:rPr>
        <w:t>稻草</w:t>
      </w:r>
      <w:r>
        <w:rPr>
          <w:rFonts w:ascii="Arial" w:eastAsia="Times New Roman" w:hAnsi="Arial" w:cs="Arial"/>
          <w:color w:val="222222"/>
          <w:sz w:val="20"/>
          <w:szCs w:val="20"/>
        </w:rPr>
        <w:t>：所有</w:t>
      </w:r>
      <w:r>
        <w:rPr>
          <w:rFonts w:ascii="Arial" w:hAnsi="Arial" w:cs="Arial" w:hint="eastAsia"/>
          <w:color w:val="222222"/>
          <w:sz w:val="20"/>
          <w:szCs w:val="20"/>
        </w:rPr>
        <w:t>都已在巴西首都巴西利亚</w:t>
      </w:r>
      <w:r>
        <w:rPr>
          <w:rFonts w:ascii="Arial" w:eastAsia="Times New Roman" w:hAnsi="Arial" w:cs="Arial"/>
          <w:color w:val="222222"/>
          <w:sz w:val="20"/>
          <w:szCs w:val="20"/>
        </w:rPr>
        <w:t>国家</w:t>
      </w:r>
      <w:r>
        <w:rPr>
          <w:rFonts w:ascii="Arial" w:hAnsi="Arial" w:cs="Arial" w:hint="eastAsia"/>
          <w:color w:val="222222"/>
          <w:sz w:val="20"/>
          <w:szCs w:val="20"/>
        </w:rPr>
        <w:t>矿产部</w:t>
      </w:r>
      <w:r>
        <w:rPr>
          <w:rFonts w:ascii="Arial" w:eastAsia="Times New Roman" w:hAnsi="Arial" w:cs="Arial"/>
          <w:color w:val="222222"/>
          <w:sz w:val="20"/>
          <w:szCs w:val="20"/>
        </w:rPr>
        <w:t>（DNPM）</w:t>
      </w:r>
      <w:r>
        <w:rPr>
          <w:rFonts w:ascii="Arial" w:hAnsi="Arial" w:cs="Arial" w:hint="eastAsia"/>
          <w:color w:val="222222"/>
          <w:sz w:val="20"/>
          <w:szCs w:val="20"/>
        </w:rPr>
        <w:t>注册，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 （见附件技术报告）</w:t>
      </w:r>
    </w:p>
    <w:p w:rsidR="00D94CAF" w:rsidRDefault="00D94C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</w:p>
    <w:p w:rsidR="00D94CAF" w:rsidRDefault="003020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color w:val="222222"/>
          <w:sz w:val="20"/>
          <w:szCs w:val="20"/>
        </w:rPr>
        <w:t>该采石场目前正在</w:t>
      </w:r>
      <w:r>
        <w:rPr>
          <w:rFonts w:ascii="Arial" w:hAnsi="Arial" w:cs="Arial" w:hint="eastAsia"/>
          <w:color w:val="222222"/>
          <w:sz w:val="20"/>
          <w:szCs w:val="20"/>
        </w:rPr>
        <w:t>开采采储量为</w:t>
      </w:r>
      <w:r>
        <w:rPr>
          <w:rFonts w:ascii="Arial" w:eastAsia="Times New Roman" w:hAnsi="Arial" w:cs="Arial"/>
          <w:color w:val="222222"/>
          <w:sz w:val="20"/>
          <w:szCs w:val="20"/>
        </w:rPr>
        <w:t>4812453立方米</w:t>
      </w:r>
      <w:r>
        <w:rPr>
          <w:rFonts w:ascii="Arial" w:hAnsi="Arial" w:cs="Arial" w:hint="eastAsia"/>
          <w:color w:val="222222"/>
          <w:sz w:val="20"/>
          <w:szCs w:val="20"/>
        </w:rPr>
        <w:t>的</w:t>
      </w:r>
      <w:r>
        <w:rPr>
          <w:rFonts w:ascii="Arial" w:eastAsia="Times New Roman" w:hAnsi="Arial" w:cs="Arial"/>
          <w:color w:val="222222"/>
          <w:sz w:val="20"/>
          <w:szCs w:val="20"/>
        </w:rPr>
        <w:t>花岗岩</w:t>
      </w:r>
      <w:r>
        <w:rPr>
          <w:rFonts w:ascii="Arial" w:hAnsi="Arial" w:cs="Arial" w:hint="eastAsia"/>
          <w:color w:val="222222"/>
          <w:sz w:val="20"/>
          <w:szCs w:val="20"/>
        </w:rPr>
        <w:t>块，</w:t>
      </w:r>
      <w:r>
        <w:rPr>
          <w:rFonts w:ascii="Arial" w:eastAsia="Times New Roman" w:hAnsi="Arial" w:cs="Arial"/>
          <w:color w:val="222222"/>
          <w:sz w:val="20"/>
          <w:szCs w:val="20"/>
        </w:rPr>
        <w:t>相当于</w:t>
      </w:r>
      <w:r>
        <w:rPr>
          <w:rFonts w:ascii="Arial" w:hAnsi="Arial" w:cs="Arial" w:hint="eastAsia"/>
          <w:color w:val="222222"/>
          <w:sz w:val="20"/>
          <w:szCs w:val="20"/>
        </w:rPr>
        <w:t>开采储量为厚度</w:t>
      </w:r>
      <w:r>
        <w:rPr>
          <w:rFonts w:ascii="Arial" w:hAnsi="Arial" w:cs="Arial" w:hint="eastAsia"/>
          <w:color w:val="222222"/>
          <w:sz w:val="20"/>
          <w:szCs w:val="20"/>
        </w:rPr>
        <w:t>2</w:t>
      </w:r>
      <w:r>
        <w:rPr>
          <w:rFonts w:ascii="Arial" w:hAnsi="Arial" w:cs="Arial" w:hint="eastAsia"/>
          <w:color w:val="222222"/>
          <w:sz w:val="20"/>
          <w:szCs w:val="20"/>
        </w:rPr>
        <w:t>厘米，</w:t>
      </w:r>
      <w:r>
        <w:rPr>
          <w:rFonts w:ascii="Arial" w:eastAsia="Times New Roman" w:hAnsi="Arial" w:cs="Arial"/>
          <w:color w:val="222222"/>
          <w:sz w:val="20"/>
          <w:szCs w:val="20"/>
        </w:rPr>
        <w:t>153998496平方米</w:t>
      </w:r>
      <w:r>
        <w:rPr>
          <w:rFonts w:ascii="Arial" w:hAnsi="Arial" w:cs="Arial" w:hint="eastAsia"/>
          <w:color w:val="222222"/>
          <w:sz w:val="20"/>
          <w:szCs w:val="20"/>
        </w:rPr>
        <w:t>的</w:t>
      </w:r>
      <w:r>
        <w:rPr>
          <w:rFonts w:ascii="Arial" w:eastAsia="Times New Roman" w:hAnsi="Arial" w:cs="Arial"/>
          <w:color w:val="222222"/>
          <w:sz w:val="20"/>
          <w:szCs w:val="20"/>
        </w:rPr>
        <w:t>加工花岗岩板材</w:t>
      </w:r>
      <w:r>
        <w:rPr>
          <w:rFonts w:ascii="Arial" w:hAnsi="Arial" w:cs="Arial" w:hint="eastAsia"/>
          <w:color w:val="222222"/>
          <w:sz w:val="20"/>
          <w:szCs w:val="20"/>
        </w:rPr>
        <w:t>，或者厚度为</w:t>
      </w:r>
      <w:r>
        <w:rPr>
          <w:rFonts w:ascii="Arial" w:eastAsia="Times New Roman" w:hAnsi="Arial" w:cs="Arial"/>
          <w:color w:val="222222"/>
          <w:sz w:val="20"/>
          <w:szCs w:val="20"/>
        </w:rPr>
        <w:t>3厘米101061513平方米</w:t>
      </w:r>
      <w:r>
        <w:rPr>
          <w:rFonts w:ascii="Arial" w:hAnsi="Arial" w:cs="Arial" w:hint="eastAsia"/>
          <w:color w:val="222222"/>
          <w:sz w:val="20"/>
          <w:szCs w:val="20"/>
        </w:rPr>
        <w:t>的</w:t>
      </w:r>
      <w:r>
        <w:rPr>
          <w:rFonts w:ascii="Arial" w:eastAsia="Times New Roman" w:hAnsi="Arial" w:cs="Arial"/>
          <w:color w:val="222222"/>
          <w:sz w:val="20"/>
          <w:szCs w:val="20"/>
        </w:rPr>
        <w:t>加工花岗岩板材</w:t>
      </w:r>
      <w:r>
        <w:rPr>
          <w:rFonts w:ascii="Arial" w:hAnsi="Arial" w:cs="Arial" w:hint="eastAsia"/>
          <w:color w:val="222222"/>
          <w:sz w:val="20"/>
          <w:szCs w:val="20"/>
        </w:rPr>
        <w:t>。</w:t>
      </w:r>
    </w:p>
    <w:p w:rsidR="00D94CAF" w:rsidRDefault="00D94C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</w:p>
    <w:p w:rsidR="00D94CAF" w:rsidRDefault="00302005">
      <w:pPr>
        <w:numPr>
          <w:ilvl w:val="0"/>
          <w:numId w:val="1"/>
        </w:numPr>
        <w:shd w:val="solid" w:color="FFFFFF" w:fill="auto"/>
        <w:autoSpaceDN w:val="0"/>
        <w:spacing w:line="240" w:lineRule="atLeast"/>
        <w:rPr>
          <w:rFonts w:ascii="Arial" w:hAnsi="SimSun"/>
          <w:color w:val="323232"/>
          <w:sz w:val="21"/>
          <w:u w:val="single"/>
          <w:shd w:val="clear" w:color="auto" w:fill="FFFFFF"/>
        </w:rPr>
      </w:pPr>
      <w:r>
        <w:rPr>
          <w:rFonts w:ascii="Arial" w:hAnsi="SimSun"/>
          <w:color w:val="323232"/>
          <w:sz w:val="21"/>
          <w:u w:val="single"/>
          <w:shd w:val="clear" w:color="auto" w:fill="FFFFFF"/>
        </w:rPr>
        <w:t>项目建议书</w:t>
      </w:r>
    </w:p>
    <w:p w:rsidR="00D94CAF" w:rsidRDefault="00302005">
      <w:r>
        <w:t>Gramazon</w:t>
      </w:r>
      <w:r>
        <w:t>集团</w:t>
      </w:r>
      <w:r>
        <w:rPr>
          <w:rFonts w:hint="eastAsia"/>
        </w:rPr>
        <w:t>总裁</w:t>
      </w:r>
      <w:r>
        <w:t>打算把重点放在加工和销售花岗岩石板</w:t>
      </w:r>
      <w:r>
        <w:rPr>
          <w:rFonts w:hint="eastAsia"/>
        </w:rPr>
        <w:t>上</w:t>
      </w:r>
      <w:r>
        <w:t>，并有兴趣出售</w:t>
      </w:r>
      <w:r>
        <w:t>GEO</w:t>
      </w:r>
      <w:r>
        <w:t>工程</w:t>
      </w:r>
      <w:r>
        <w:rPr>
          <w:rFonts w:hint="eastAsia"/>
        </w:rPr>
        <w:t>公司</w:t>
      </w:r>
      <w:r>
        <w:t>即</w:t>
      </w:r>
      <w:r>
        <w:t>12</w:t>
      </w:r>
      <w:r>
        <w:rPr>
          <w:rFonts w:hint="eastAsia"/>
        </w:rPr>
        <w:t>个</w:t>
      </w:r>
      <w:r>
        <w:t>采石场股份的</w:t>
      </w:r>
      <w:r>
        <w:t>100</w:t>
      </w:r>
      <w:r>
        <w:t>％。考虑到在</w:t>
      </w:r>
      <w:r>
        <w:t>12</w:t>
      </w:r>
      <w:r>
        <w:rPr>
          <w:rFonts w:hint="eastAsia"/>
        </w:rPr>
        <w:t>个</w:t>
      </w:r>
      <w:r>
        <w:t>采石场可用体积，发行价为</w:t>
      </w:r>
      <w:r>
        <w:t>35,000,000</w:t>
      </w:r>
      <w:r>
        <w:t>美元（</w:t>
      </w:r>
      <w:r>
        <w:t>3500</w:t>
      </w:r>
      <w:r>
        <w:t>万美元），支付条款</w:t>
      </w:r>
      <w:r>
        <w:rPr>
          <w:rFonts w:hint="eastAsia"/>
        </w:rPr>
        <w:t>可谈</w:t>
      </w:r>
      <w:r>
        <w:t>。</w:t>
      </w:r>
      <w:r>
        <w:t>Gramazon</w:t>
      </w:r>
      <w:r>
        <w:t>集团的</w:t>
      </w:r>
      <w:r>
        <w:rPr>
          <w:rFonts w:hint="eastAsia"/>
        </w:rPr>
        <w:t>总裁</w:t>
      </w:r>
      <w:r>
        <w:t>欢迎贵公司前来巴西进行</w:t>
      </w:r>
      <w:r>
        <w:rPr>
          <w:rFonts w:hint="eastAsia"/>
        </w:rPr>
        <w:t>考察</w:t>
      </w:r>
      <w:r>
        <w:t>，并参观采石场。</w:t>
      </w:r>
    </w:p>
    <w:sectPr w:rsidR="00D94CAF" w:rsidSect="00BB52C9">
      <w:pgSz w:w="11906" w:h="16838"/>
      <w:pgMar w:top="1417" w:right="1701" w:bottom="1417" w:left="1701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0364" w:rsidRDefault="00EF0364" w:rsidP="00837446">
      <w:pPr>
        <w:spacing w:after="0" w:line="240" w:lineRule="auto"/>
      </w:pPr>
      <w:r>
        <w:separator/>
      </w:r>
    </w:p>
  </w:endnote>
  <w:endnote w:type="continuationSeparator" w:id="1">
    <w:p w:rsidR="00EF0364" w:rsidRDefault="00EF0364" w:rsidP="00837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0364" w:rsidRDefault="00EF0364" w:rsidP="00837446">
      <w:pPr>
        <w:spacing w:after="0" w:line="240" w:lineRule="auto"/>
      </w:pPr>
      <w:r>
        <w:separator/>
      </w:r>
    </w:p>
  </w:footnote>
  <w:footnote w:type="continuationSeparator" w:id="1">
    <w:p w:rsidR="00EF0364" w:rsidRDefault="00EF0364" w:rsidP="008374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515315"/>
    <w:multiLevelType w:val="multilevel"/>
    <w:tmpl w:val="00000000"/>
    <w:lvl w:ilvl="0">
      <w:start w:val="1"/>
      <w:numFmt w:val="decimal"/>
      <w:lvlText w:val=""/>
      <w:lvlJc w:val="left"/>
    </w:lvl>
    <w:lvl w:ilvl="1" w:tentative="1">
      <w:start w:val="1"/>
      <w:numFmt w:val="decimal"/>
      <w:lvlText w:val=""/>
      <w:lvlJc w:val="left"/>
    </w:lvl>
    <w:lvl w:ilvl="2" w:tentative="1">
      <w:start w:val="1"/>
      <w:numFmt w:val="decimal"/>
      <w:lvlText w:val=""/>
      <w:lvlJc w:val="left"/>
    </w:lvl>
    <w:lvl w:ilvl="3" w:tentative="1">
      <w:start w:val="1"/>
      <w:numFmt w:val="decimal"/>
      <w:lvlText w:val=""/>
      <w:lvlJc w:val="left"/>
    </w:lvl>
    <w:lvl w:ilvl="4" w:tentative="1">
      <w:start w:val="1"/>
      <w:numFmt w:val="decimal"/>
      <w:lvlText w:val=""/>
      <w:lvlJc w:val="left"/>
    </w:lvl>
    <w:lvl w:ilvl="5" w:tentative="1">
      <w:start w:val="1"/>
      <w:numFmt w:val="decimal"/>
      <w:lvlText w:val=""/>
      <w:lvlJc w:val="left"/>
    </w:lvl>
    <w:lvl w:ilvl="6" w:tentative="1">
      <w:start w:val="1"/>
      <w:numFmt w:val="decimal"/>
      <w:lvlText w:val=""/>
      <w:lvlJc w:val="left"/>
    </w:lvl>
    <w:lvl w:ilvl="7" w:tentative="1">
      <w:start w:val="1"/>
      <w:numFmt w:val="decimal"/>
      <w:lvlText w:val=""/>
      <w:lvlJc w:val="left"/>
    </w:lvl>
    <w:lvl w:ilvl="8" w:tentative="1">
      <w:start w:val="1"/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hyphenationZone w:val="425"/>
  <w:characterSpacingControl w:val="doNotCompress"/>
  <w:hdr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useFELayout/>
  </w:compat>
  <w:rsids>
    <w:rsidRoot w:val="00D94CAF"/>
    <w:rsid w:val="00302005"/>
    <w:rsid w:val="00837446"/>
    <w:rsid w:val="00BB52C9"/>
    <w:rsid w:val="00D94CAF"/>
    <w:rsid w:val="00EF03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2C9"/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B5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il">
    <w:name w:val="il"/>
    <w:basedOn w:val="a0"/>
    <w:rsid w:val="00BB52C9"/>
  </w:style>
  <w:style w:type="character" w:customStyle="1" w:styleId="apple-converted-space">
    <w:name w:val="apple-converted-space"/>
    <w:basedOn w:val="a0"/>
    <w:rsid w:val="00BB52C9"/>
  </w:style>
  <w:style w:type="character" w:customStyle="1" w:styleId="Char">
    <w:name w:val="批注框文本 Char"/>
    <w:basedOn w:val="a0"/>
    <w:link w:val="a3"/>
    <w:uiPriority w:val="99"/>
    <w:semiHidden/>
    <w:rsid w:val="00BB52C9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semiHidden/>
    <w:unhideWhenUsed/>
    <w:rsid w:val="008374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semiHidden/>
    <w:rsid w:val="00837446"/>
    <w:rPr>
      <w:rFonts w:ascii="Calibri" w:hAnsi="Calibri"/>
      <w:sz w:val="18"/>
      <w:szCs w:val="18"/>
    </w:rPr>
  </w:style>
  <w:style w:type="paragraph" w:styleId="a5">
    <w:name w:val="footer"/>
    <w:basedOn w:val="a"/>
    <w:link w:val="Char1"/>
    <w:semiHidden/>
    <w:unhideWhenUsed/>
    <w:rsid w:val="0083744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5"/>
    <w:semiHidden/>
    <w:rsid w:val="00837446"/>
    <w:rPr>
      <w:rFonts w:ascii="Calibri" w:hAnsi="Calibr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hAnsi="Calibr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il">
    <w:name w:val="il"/>
    <w:basedOn w:val="Fontepargpadro"/>
  </w:style>
  <w:style w:type="character" w:customStyle="1" w:styleId="apple-converted-space">
    <w:name w:val="apple-converted-space"/>
    <w:basedOn w:val="Fontepargpadro"/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1" textRotate="1"/>
    <customShpInfo spid="_x0000_s1042" textRotate="1"/>
    <customShpInfo spid="_x0000_s1043" textRotate="1"/>
    <customShpInfo spid="_x0000_s1047" textRotate="1"/>
    <customShpInfo spid="_x0000_s1048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_x0001_</vt:lpstr>
    </vt:vector>
  </TitlesOfParts>
  <Company/>
  <LinksUpToDate>false</LinksUpToDate>
  <CharactersWithSpaces>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Andre</dc:creator>
  <cp:lastModifiedBy>USER-</cp:lastModifiedBy>
  <cp:revision>4</cp:revision>
  <dcterms:created xsi:type="dcterms:W3CDTF">2014-05-29T12:37:00Z</dcterms:created>
  <dcterms:modified xsi:type="dcterms:W3CDTF">2014-08-28T02:09:00Z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2052-9.1.0.4555</vt:lpwstr>
  </property>
</Properties>
</file>